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986" w:rsidRDefault="00496986" w:rsidP="00496986">
      <w:pPr>
        <w:pStyle w:val="aa"/>
        <w:ind w:right="-1134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  <w:r w:rsidR="00571E68">
        <w:rPr>
          <w:rFonts w:ascii="Times New Roman" w:hAnsi="Times New Roman"/>
          <w:color w:val="000000" w:themeColor="text1"/>
          <w:sz w:val="20"/>
          <w:szCs w:val="20"/>
        </w:rPr>
        <w:t>9</w:t>
      </w:r>
    </w:p>
    <w:p w:rsidR="00496986" w:rsidRDefault="00496986" w:rsidP="00496986">
      <w:pPr>
        <w:pStyle w:val="aa"/>
        <w:ind w:right="-1134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496986" w:rsidRDefault="00496986" w:rsidP="00496986">
      <w:pPr>
        <w:pStyle w:val="aa"/>
        <w:ind w:right="-1134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от</w:t>
      </w:r>
      <w:r w:rsidR="004C5276">
        <w:rPr>
          <w:rFonts w:ascii="Times New Roman" w:hAnsi="Times New Roman"/>
          <w:color w:val="000000" w:themeColor="text1"/>
          <w:sz w:val="20"/>
          <w:szCs w:val="20"/>
        </w:rPr>
        <w:t xml:space="preserve"> 30</w:t>
      </w:r>
      <w:r>
        <w:rPr>
          <w:rFonts w:ascii="Times New Roman" w:hAnsi="Times New Roman"/>
          <w:color w:val="000000" w:themeColor="text1"/>
          <w:sz w:val="20"/>
          <w:szCs w:val="20"/>
        </w:rPr>
        <w:t>.03.2026 № 2/190-ОМС</w:t>
      </w:r>
    </w:p>
    <w:p w:rsidR="00496986" w:rsidRDefault="00496986" w:rsidP="00496986">
      <w:pPr>
        <w:pStyle w:val="aa"/>
        <w:ind w:right="-1134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496986" w:rsidRDefault="00496986" w:rsidP="00496986">
      <w:pPr>
        <w:pStyle w:val="aa"/>
        <w:tabs>
          <w:tab w:val="left" w:pos="9923"/>
        </w:tabs>
        <w:ind w:right="-1134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в сфере </w:t>
      </w:r>
      <w:proofErr w:type="gramStart"/>
      <w:r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496986" w:rsidRDefault="00496986" w:rsidP="00496986">
      <w:pPr>
        <w:pStyle w:val="aa"/>
        <w:ind w:right="-1134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496986" w:rsidRDefault="00496986" w:rsidP="00496986">
      <w:pPr>
        <w:ind w:right="-1134"/>
        <w:jc w:val="right"/>
        <w:rPr>
          <w:rStyle w:val="apple-style-span"/>
          <w:color w:val="000000"/>
          <w:sz w:val="20"/>
          <w:shd w:val="clear" w:color="auto" w:fill="FFFFFF"/>
        </w:rPr>
      </w:pPr>
      <w:r>
        <w:rPr>
          <w:color w:val="000000" w:themeColor="text1"/>
          <w:sz w:val="20"/>
        </w:rPr>
        <w:t xml:space="preserve"> от 26.12.2025 № 190-ОМС</w:t>
      </w:r>
    </w:p>
    <w:p w:rsidR="00496986" w:rsidRDefault="00496986" w:rsidP="00884D05">
      <w:pPr>
        <w:ind w:right="-284"/>
        <w:jc w:val="right"/>
        <w:rPr>
          <w:rStyle w:val="apple-style-span"/>
          <w:color w:val="000000"/>
          <w:sz w:val="20"/>
          <w:shd w:val="clear" w:color="auto" w:fill="FFFFFF"/>
        </w:rPr>
      </w:pPr>
    </w:p>
    <w:p w:rsidR="00333E46" w:rsidRPr="009E3A2D" w:rsidRDefault="00333E46" w:rsidP="00496986">
      <w:pPr>
        <w:ind w:right="-1134"/>
        <w:jc w:val="right"/>
        <w:rPr>
          <w:rStyle w:val="apple-style-span"/>
          <w:color w:val="000000"/>
          <w:sz w:val="20"/>
          <w:shd w:val="clear" w:color="auto" w:fill="FFFFFF"/>
        </w:rPr>
      </w:pPr>
      <w:r w:rsidRPr="009E3A2D">
        <w:rPr>
          <w:rStyle w:val="apple-style-span"/>
          <w:color w:val="000000"/>
          <w:sz w:val="20"/>
          <w:shd w:val="clear" w:color="auto" w:fill="FFFFFF"/>
        </w:rPr>
        <w:t>Приложение 14</w:t>
      </w:r>
    </w:p>
    <w:p w:rsidR="00333E46" w:rsidRPr="009E3A2D" w:rsidRDefault="00333E46" w:rsidP="00496986">
      <w:pPr>
        <w:ind w:right="-1134"/>
        <w:jc w:val="right"/>
        <w:rPr>
          <w:color w:val="000000"/>
          <w:sz w:val="20"/>
          <w:shd w:val="clear" w:color="auto" w:fill="FFFFFF"/>
        </w:rPr>
      </w:pPr>
      <w:r w:rsidRPr="009E3A2D">
        <w:rPr>
          <w:color w:val="000000"/>
          <w:sz w:val="20"/>
          <w:shd w:val="clear" w:color="auto" w:fill="FFFFFF"/>
        </w:rPr>
        <w:t>к Тарифному соглашению</w:t>
      </w:r>
    </w:p>
    <w:p w:rsidR="00333E46" w:rsidRPr="009E3A2D" w:rsidRDefault="00333E46" w:rsidP="00496986">
      <w:pPr>
        <w:ind w:right="-1134"/>
        <w:jc w:val="right"/>
        <w:rPr>
          <w:color w:val="000000"/>
          <w:sz w:val="20"/>
          <w:shd w:val="clear" w:color="auto" w:fill="FFFFFF"/>
        </w:rPr>
      </w:pPr>
      <w:r w:rsidRPr="009E3A2D">
        <w:rPr>
          <w:color w:val="000000"/>
          <w:sz w:val="20"/>
          <w:shd w:val="clear" w:color="auto" w:fill="FFFFFF"/>
        </w:rPr>
        <w:t xml:space="preserve"> в сфере </w:t>
      </w:r>
      <w:proofErr w:type="gramStart"/>
      <w:r w:rsidRPr="009E3A2D">
        <w:rPr>
          <w:color w:val="000000"/>
          <w:sz w:val="20"/>
          <w:shd w:val="clear" w:color="auto" w:fill="FFFFFF"/>
        </w:rPr>
        <w:t>обязательного</w:t>
      </w:r>
      <w:proofErr w:type="gramEnd"/>
      <w:r w:rsidRPr="009E3A2D">
        <w:rPr>
          <w:color w:val="000000"/>
          <w:sz w:val="20"/>
          <w:shd w:val="clear" w:color="auto" w:fill="FFFFFF"/>
        </w:rPr>
        <w:t xml:space="preserve"> медицинского</w:t>
      </w:r>
    </w:p>
    <w:p w:rsidR="00333E46" w:rsidRPr="009E3A2D" w:rsidRDefault="00333E46" w:rsidP="00496986">
      <w:pPr>
        <w:ind w:right="-1134"/>
        <w:jc w:val="right"/>
        <w:rPr>
          <w:color w:val="000000"/>
          <w:sz w:val="20"/>
          <w:shd w:val="clear" w:color="auto" w:fill="FFFFFF"/>
        </w:rPr>
      </w:pPr>
      <w:r w:rsidRPr="009E3A2D">
        <w:rPr>
          <w:color w:val="000000"/>
          <w:sz w:val="20"/>
          <w:shd w:val="clear" w:color="auto" w:fill="FFFFFF"/>
        </w:rPr>
        <w:t>страхования Челябинской области</w:t>
      </w:r>
    </w:p>
    <w:p w:rsidR="00C87EBA" w:rsidRPr="000C64E1" w:rsidRDefault="00C87EBA" w:rsidP="00496986">
      <w:pPr>
        <w:tabs>
          <w:tab w:val="left" w:pos="14317"/>
        </w:tabs>
        <w:ind w:right="-1134"/>
        <w:jc w:val="right"/>
        <w:rPr>
          <w:color w:val="000000"/>
          <w:sz w:val="20"/>
        </w:rPr>
      </w:pPr>
      <w:r w:rsidRPr="00C87EBA">
        <w:rPr>
          <w:color w:val="000000"/>
          <w:sz w:val="20"/>
        </w:rPr>
        <w:t xml:space="preserve">     </w:t>
      </w:r>
      <w:r w:rsidRPr="00B3302C">
        <w:rPr>
          <w:color w:val="000000"/>
          <w:sz w:val="20"/>
        </w:rPr>
        <w:t xml:space="preserve">от </w:t>
      </w:r>
      <w:r w:rsidR="00B8550B" w:rsidRPr="00B3302C">
        <w:rPr>
          <w:color w:val="000000"/>
          <w:sz w:val="20"/>
        </w:rPr>
        <w:t>2</w:t>
      </w:r>
      <w:r w:rsidR="00730793" w:rsidRPr="00B3302C">
        <w:rPr>
          <w:color w:val="000000"/>
          <w:sz w:val="20"/>
        </w:rPr>
        <w:t>6</w:t>
      </w:r>
      <w:r w:rsidRPr="00B3302C">
        <w:rPr>
          <w:color w:val="000000"/>
          <w:sz w:val="20"/>
        </w:rPr>
        <w:t>.12.202</w:t>
      </w:r>
      <w:r w:rsidR="002A1E9F">
        <w:rPr>
          <w:color w:val="000000"/>
          <w:sz w:val="20"/>
        </w:rPr>
        <w:t>5</w:t>
      </w:r>
      <w:r w:rsidRPr="00B3302C">
        <w:rPr>
          <w:color w:val="000000"/>
          <w:sz w:val="20"/>
        </w:rPr>
        <w:t xml:space="preserve"> №</w:t>
      </w:r>
      <w:r w:rsidRPr="009460DC">
        <w:rPr>
          <w:color w:val="000000"/>
          <w:sz w:val="20"/>
        </w:rPr>
        <w:t xml:space="preserve"> 19</w:t>
      </w:r>
      <w:r w:rsidR="00B8550B">
        <w:rPr>
          <w:color w:val="000000"/>
          <w:sz w:val="20"/>
        </w:rPr>
        <w:t>0</w:t>
      </w:r>
      <w:r w:rsidRPr="009460DC">
        <w:rPr>
          <w:color w:val="000000"/>
          <w:sz w:val="20"/>
        </w:rPr>
        <w:t>-ОМС</w:t>
      </w:r>
    </w:p>
    <w:p w:rsidR="002A1E9F" w:rsidRDefault="002A1E9F" w:rsidP="00E81556">
      <w:pPr>
        <w:jc w:val="center"/>
        <w:rPr>
          <w:rStyle w:val="apple-style-span"/>
          <w:color w:val="000000"/>
          <w:sz w:val="26"/>
          <w:szCs w:val="26"/>
          <w:shd w:val="clear" w:color="auto" w:fill="FFFFFF"/>
        </w:rPr>
      </w:pPr>
    </w:p>
    <w:p w:rsidR="00E81556" w:rsidRDefault="00E81556" w:rsidP="00E81556">
      <w:pPr>
        <w:jc w:val="center"/>
        <w:rPr>
          <w:color w:val="000000"/>
          <w:sz w:val="26"/>
          <w:szCs w:val="26"/>
          <w:shd w:val="clear" w:color="auto" w:fill="FFFFFF"/>
        </w:rPr>
      </w:pPr>
      <w:r w:rsidRPr="009E3A2D">
        <w:rPr>
          <w:rStyle w:val="apple-style-span"/>
          <w:color w:val="000000"/>
          <w:sz w:val="26"/>
          <w:szCs w:val="26"/>
          <w:shd w:val="clear" w:color="auto" w:fill="FFFFFF"/>
        </w:rPr>
        <w:t xml:space="preserve">Показатели результативности деятельности медицинских организаций, имеющих </w:t>
      </w:r>
      <w:r w:rsidRPr="009E3A2D">
        <w:rPr>
          <w:color w:val="000000"/>
          <w:sz w:val="26"/>
          <w:szCs w:val="26"/>
          <w:shd w:val="clear" w:color="auto" w:fill="FFFFFF"/>
        </w:rPr>
        <w:t>прикрепленное население</w:t>
      </w:r>
    </w:p>
    <w:p w:rsidR="00E81556" w:rsidRPr="00187D01" w:rsidRDefault="00E81556" w:rsidP="00E81556">
      <w:pPr>
        <w:jc w:val="center"/>
        <w:rPr>
          <w:color w:val="000000"/>
          <w:sz w:val="16"/>
          <w:szCs w:val="16"/>
          <w:shd w:val="clear" w:color="auto" w:fill="FFFFFF"/>
        </w:rPr>
      </w:pPr>
    </w:p>
    <w:tbl>
      <w:tblPr>
        <w:tblStyle w:val="a3"/>
        <w:tblW w:w="15877" w:type="dxa"/>
        <w:tblInd w:w="-318" w:type="dxa"/>
        <w:tblLayout w:type="fixed"/>
        <w:tblLook w:val="04A0"/>
      </w:tblPr>
      <w:tblGrid>
        <w:gridCol w:w="486"/>
        <w:gridCol w:w="1074"/>
        <w:gridCol w:w="4395"/>
        <w:gridCol w:w="1984"/>
        <w:gridCol w:w="6379"/>
        <w:gridCol w:w="1559"/>
      </w:tblGrid>
      <w:tr w:rsidR="00E81556" w:rsidRPr="00E710D2" w:rsidTr="00600026">
        <w:trPr>
          <w:tblHeader/>
        </w:trPr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E710D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074" w:type="dxa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№ в соотв. с приказом № 44н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Наименование показателя 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Предположительный результат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Индикаторы выполнения показателя 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Максимальный балл</w:t>
            </w:r>
          </w:p>
        </w:tc>
      </w:tr>
      <w:tr w:rsidR="00E81556" w:rsidRPr="00E710D2" w:rsidTr="00600026">
        <w:trPr>
          <w:trHeight w:val="271"/>
        </w:trPr>
        <w:tc>
          <w:tcPr>
            <w:tcW w:w="14318" w:type="dxa"/>
            <w:gridSpan w:val="5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Блок 1. Взрослое население (в возрасте 18 лет и старше)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sz w:val="20"/>
              </w:rPr>
              <w:t>35</w:t>
            </w:r>
          </w:p>
        </w:tc>
      </w:tr>
      <w:tr w:rsidR="00E81556" w:rsidRPr="00E710D2" w:rsidTr="00600026">
        <w:trPr>
          <w:trHeight w:val="262"/>
        </w:trPr>
        <w:tc>
          <w:tcPr>
            <w:tcW w:w="15877" w:type="dxa"/>
            <w:gridSpan w:val="6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bCs/>
                <w:sz w:val="20"/>
              </w:rPr>
              <w:t>Оценка эффективности профилактических мероприятий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  <w:r w:rsidRPr="00E710D2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0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18</m:t>
                  </m:r>
                  <m:r>
                    <w:rPr>
                      <w:rFonts w:ascii="Cambria Math" w:hAnsi="Times New Roman" w:cs="Times New Roman"/>
                      <w:sz w:val="20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0"/>
                    </w:rPr>
                    <m:t>39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bookmarkStart w:id="0" w:name="_Hlk188455596"/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выше среднего значения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3% - 3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2%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Уменьшение </w:t>
            </w:r>
            <w:r w:rsidR="00600026" w:rsidRPr="00E710D2">
              <w:rPr>
                <w:rFonts w:ascii="Times New Roman" w:hAnsi="Times New Roman" w:cs="Times New Roman"/>
                <w:sz w:val="20"/>
              </w:rPr>
              <w:t>0%</w:t>
            </w:r>
            <w:r w:rsidRPr="00E710D2">
              <w:rPr>
                <w:rFonts w:ascii="Times New Roman" w:hAnsi="Times New Roman" w:cs="Times New Roman"/>
                <w:sz w:val="20"/>
              </w:rPr>
              <w:t xml:space="preserve">&lt; </w:t>
            </w:r>
            <w:r w:rsidR="00600026" w:rsidRPr="00E710D2">
              <w:rPr>
                <w:rFonts w:ascii="Times New Roman" w:hAnsi="Times New Roman" w:cs="Times New Roman"/>
                <w:sz w:val="20"/>
              </w:rPr>
              <w:t>&lt; 2% - 1 балл;</w:t>
            </w:r>
            <w:r w:rsidR="00600026" w:rsidRPr="00E710D2">
              <w:rPr>
                <w:rFonts w:ascii="Times New Roman" w:hAnsi="Times New Roman" w:cs="Times New Roman"/>
                <w:sz w:val="20"/>
              </w:rPr>
              <w:br/>
              <w:t>Увеличение ≥ 0% - 0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равно или ниже среднего значения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:rsidR="00E81556" w:rsidRPr="00E710D2" w:rsidRDefault="00E81556" w:rsidP="00600026">
            <w:pPr>
              <w:contextualSpacing/>
              <w:jc w:val="center"/>
              <w:rPr>
                <w:sz w:val="20"/>
              </w:rPr>
            </w:pPr>
            <w:r w:rsidRPr="00E710D2">
              <w:rPr>
                <w:sz w:val="20"/>
              </w:rPr>
              <w:t>В иных случаях - 2 балла.</w:t>
            </w:r>
            <w:bookmarkEnd w:id="0"/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40</m:t>
                  </m:r>
                  <m:r>
                    <w:rPr>
                      <w:rFonts w:ascii="Cambria Math" w:hAnsi="Times New Roman" w:cs="Times New Roman"/>
                      <w:sz w:val="20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0"/>
                    </w:rPr>
                    <m:t>65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выше среднего значения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3% - 3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2%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Уменьшение </w:t>
            </w:r>
            <w:r w:rsidR="000B03E4" w:rsidRPr="00E710D2">
              <w:rPr>
                <w:rFonts w:ascii="Times New Roman" w:hAnsi="Times New Roman" w:cs="Times New Roman"/>
                <w:sz w:val="20"/>
              </w:rPr>
              <w:t>0%&lt; &lt; 2% - 1 балл;</w:t>
            </w:r>
          </w:p>
          <w:p w:rsidR="000B03E4" w:rsidRPr="00E710D2" w:rsidRDefault="000B03E4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Увеличение ≥ 0% - 0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 xml:space="preserve">Для медицинских организаций, значение показателя которых </w:t>
            </w: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lastRenderedPageBreak/>
              <w:t>равно или ниже среднего значения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:rsidR="00E81556" w:rsidRPr="00E710D2" w:rsidRDefault="00E81556" w:rsidP="00C82B63">
            <w:pPr>
              <w:pStyle w:val="ConsPlusNormal"/>
              <w:ind w:left="16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- 2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жизни установленным диагнозом за период.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БСК</m:t>
                  </m:r>
                </m:sub>
              </m:sSub>
            </m:oMath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Прирост показателя  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10% - 2 балла.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5% - 1 балл;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&lt; 5% - 0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– 1 балл.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ЗНО</m:t>
                  </m:r>
                </m:sub>
              </m:sSub>
            </m:oMath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5%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3% - 1 балл;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&lt; 3% - 0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– 1 балл.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Доля взрослых с установленным диагнозом хроническая </w:t>
            </w:r>
            <w:proofErr w:type="spellStart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обструктивная</w:t>
            </w:r>
            <w:proofErr w:type="spellEnd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обструктивная</w:t>
            </w:r>
            <w:proofErr w:type="spellEnd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легочная болезнь за период.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ХОБЛ</m:t>
                  </m:r>
                </m:sub>
              </m:sSub>
            </m:oMath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Прирост показателя  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 xml:space="preserve">за период 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 xml:space="preserve">по отношению 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 xml:space="preserve">к показателю 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10%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5% - 1 балл;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&lt; 5% - 0 баллов.</w:t>
            </w:r>
          </w:p>
          <w:p w:rsidR="00E81556" w:rsidRPr="00E710D2" w:rsidRDefault="00E81556" w:rsidP="00600026">
            <w:pPr>
              <w:ind w:right="96"/>
              <w:contextualSpacing/>
              <w:jc w:val="center"/>
              <w:rPr>
                <w:b/>
                <w:bCs/>
                <w:sz w:val="20"/>
              </w:rPr>
            </w:pPr>
            <w:r w:rsidRPr="00E710D2">
              <w:rPr>
                <w:b/>
                <w:bCs/>
                <w:sz w:val="20"/>
              </w:rPr>
              <w:t>Для медицинских организаций, значение показателя которых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В иных случаях 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</w:t>
            </w:r>
            <w:r w:rsidRPr="00E710D2">
              <w:rPr>
                <w:rFonts w:ascii="Times New Roman" w:hAnsi="Times New Roman" w:cs="Times New Roman"/>
                <w:sz w:val="20"/>
              </w:rPr>
              <w:t>1 балл.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</w:t>
            </w: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 xml:space="preserve">диспансеризации за период, от общего числа взрослых пациентов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жизни установленным диагнозом сахарный диабет за период.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СД</m:t>
                  </m:r>
                </m:sub>
              </m:sSub>
            </m:oMath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Прирост показателя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за период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по отношению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к показателю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lastRenderedPageBreak/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10%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Прирост ≥ 5% - 1 балл;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&lt; 5% - 0 баллов.</w:t>
            </w:r>
          </w:p>
          <w:p w:rsidR="00E81556" w:rsidRPr="00E710D2" w:rsidRDefault="00E81556" w:rsidP="00600026">
            <w:pPr>
              <w:ind w:right="96"/>
              <w:contextualSpacing/>
              <w:jc w:val="center"/>
              <w:rPr>
                <w:b/>
                <w:bCs/>
                <w:sz w:val="20"/>
              </w:rPr>
            </w:pPr>
            <w:r w:rsidRPr="00E710D2">
              <w:rPr>
                <w:b/>
                <w:bCs/>
                <w:sz w:val="20"/>
              </w:rPr>
              <w:t>Для медицинских организаций, значение показателя которых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C82B63" w:rsidRPr="00E710D2" w:rsidRDefault="00E81556" w:rsidP="002A1E9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В иных случаях 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</w:t>
            </w:r>
            <w:r w:rsidRPr="00E710D2">
              <w:rPr>
                <w:rFonts w:ascii="Times New Roman" w:hAnsi="Times New Roman" w:cs="Times New Roman"/>
                <w:sz w:val="20"/>
              </w:rPr>
              <w:t>1 балл.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7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ЗНОД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показателя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за период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по отношению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к показателю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10% - 3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5%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Прирост </w:t>
            </w:r>
            <w:r w:rsidR="008823E8" w:rsidRPr="00E710D2">
              <w:rPr>
                <w:rFonts w:ascii="Times New Roman" w:hAnsi="Times New Roman" w:cs="Times New Roman"/>
                <w:sz w:val="20"/>
              </w:rPr>
              <w:t>0%&lt; &lt; 5% - 0,5 балла;</w:t>
            </w:r>
          </w:p>
          <w:p w:rsidR="008823E8" w:rsidRPr="00E710D2" w:rsidRDefault="000C2C6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0% - 0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- 2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E81556" w:rsidRPr="00E710D2" w:rsidTr="00600026">
        <w:trPr>
          <w:trHeight w:val="2419"/>
        </w:trPr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Cmale</m:t>
                  </m:r>
                </m:sub>
              </m:sSub>
            </m:oMath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10% - 3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5% - 2 балла;</w:t>
            </w:r>
          </w:p>
          <w:p w:rsidR="00DF2938" w:rsidRPr="00E710D2" w:rsidRDefault="00DF2938" w:rsidP="00DF293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0%&lt; &lt; 5% - 0,5 балла;</w:t>
            </w:r>
          </w:p>
          <w:p w:rsidR="00DF2938" w:rsidRPr="00E710D2" w:rsidRDefault="00DF2938" w:rsidP="00DF293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0% - 0 баллов.</w:t>
            </w:r>
          </w:p>
          <w:p w:rsidR="00E81556" w:rsidRPr="00E710D2" w:rsidRDefault="00E81556" w:rsidP="00DF293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- 2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E81556" w:rsidRPr="00E710D2" w:rsidTr="00600026">
        <w:trPr>
          <w:trHeight w:val="273"/>
        </w:trPr>
        <w:tc>
          <w:tcPr>
            <w:tcW w:w="15877" w:type="dxa"/>
            <w:gridSpan w:val="6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bCs/>
                <w:sz w:val="20"/>
              </w:rPr>
              <w:t>Оценка эффективности диспансерного наблюдения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 xml:space="preserve">Доля взрослых с болезнями системы кровообращения с высоким риском развития неблагоприятных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сердечно-сосудистых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</w:t>
            </w: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 xml:space="preserve">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ангиопластика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коронарных артерий со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стентированием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катетерная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абляция по поводу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сердечно-сосудистых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заболеваний), состоящих под диспансерным наблюдением, от общего числа взрослых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пациентов с болезнями системы кровообращения с высоким риском развития неблагоприятных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сердечно-сосудистых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ангиопластика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коронарных артерий со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стентированием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катетерная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абляция по поводу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сердечно-сосудистых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заболеваний)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20"/>
                </w:rPr>
                <m:t>DN</m:t>
              </m:r>
              <w:proofErr w:type="gramStart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р</m:t>
              </m:r>
              <w:proofErr w:type="gramEnd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иск</m:t>
              </m:r>
              <m:r>
                <w:rPr>
                  <w:rFonts w:ascii="Cambria Math" w:hAnsi="Times New Roman" w:cs="Times New Roman"/>
                  <w:color w:val="000000" w:themeColor="text1"/>
                  <w:sz w:val="20"/>
                  <w:vertAlign w:val="subscript"/>
                </w:rPr>
                <m:t xml:space="preserve"> </m:t>
              </m:r>
            </m:oMath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Достижение планового показателя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100% плана или более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Выше среднего значения по </w:t>
            </w:r>
            <w:r w:rsidRPr="00E710D2">
              <w:rPr>
                <w:rFonts w:ascii="Times New Roman" w:hAnsi="Times New Roman" w:cs="Times New Roman"/>
                <w:bCs/>
                <w:sz w:val="20"/>
              </w:rPr>
              <w:t>Челябинской области</w:t>
            </w:r>
            <w:r w:rsidRPr="00E710D2">
              <w:rPr>
                <w:rFonts w:ascii="Times New Roman" w:hAnsi="Times New Roman" w:cs="Times New Roman"/>
                <w:sz w:val="20"/>
              </w:rPr>
              <w:t xml:space="preserve"> - 1 балл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Менее 100% от плана, но с приростом показателя по сравнению с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периодом – 1 балл;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 xml:space="preserve">Менее 100% от плана, равно или со снижением показателя по сравнению с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периодом – 0 баллов.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</w:tr>
      <w:tr w:rsidR="00E81556" w:rsidRPr="00E710D2" w:rsidTr="00600026">
        <w:trPr>
          <w:trHeight w:val="2362"/>
        </w:trPr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</w:rPr>
                    <m:t>DN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БСКГ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которых, выше среднего значения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3%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2% - 1 балл;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&lt; 2% - 0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ниже среднего значения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снижения по сравнению с предыдущим периодом или достижения минимально возможного значения показателя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- 1 балл.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жизни установленным диагнозом болезни системы кровообращения за период. (</w:t>
            </w:r>
            <w:proofErr w:type="spellStart"/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DN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>бск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Достижение планового показателя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100% плана или более - 1 балл;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Выше среднего значения по </w:t>
            </w:r>
            <w:r w:rsidRPr="00E710D2">
              <w:rPr>
                <w:rFonts w:ascii="Times New Roman" w:hAnsi="Times New Roman" w:cs="Times New Roman"/>
                <w:bCs/>
                <w:sz w:val="20"/>
              </w:rPr>
              <w:t>Челябинской области</w:t>
            </w:r>
            <w:r w:rsidRPr="00E710D2">
              <w:rPr>
                <w:rFonts w:ascii="Times New Roman" w:hAnsi="Times New Roman" w:cs="Times New Roman"/>
                <w:sz w:val="20"/>
              </w:rPr>
              <w:t xml:space="preserve"> - 0,5 балла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Менее 100% от плана, но с приростом показателя по сравнению с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периодом - 0,5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 xml:space="preserve">Менее 100% от плана, равно или со снижением показателя по сравнению с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периодом - 0 баллов.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12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взрослых с установленным диагнозом хроническая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обструктивная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жизни установленным диагнозом хроническая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обструктивная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болезнь легких за период. (</w:t>
            </w:r>
            <w:proofErr w:type="spellStart"/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DN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>хобл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Достижение планового показателя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100% плана или более - 1 балл;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Выше среднего значения по </w:t>
            </w:r>
            <w:r w:rsidRPr="00E710D2">
              <w:rPr>
                <w:rFonts w:ascii="Times New Roman" w:hAnsi="Times New Roman" w:cs="Times New Roman"/>
                <w:bCs/>
                <w:sz w:val="20"/>
              </w:rPr>
              <w:t>Челябинской области</w:t>
            </w:r>
            <w:r w:rsidRPr="00E710D2">
              <w:rPr>
                <w:rFonts w:ascii="Times New Roman" w:hAnsi="Times New Roman" w:cs="Times New Roman"/>
                <w:sz w:val="20"/>
              </w:rPr>
              <w:t xml:space="preserve"> - 0,5 балла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Менее 100% от плана, но с приростом показателя по сравнению с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периодом - 0,5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периодом - 0 баллов.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20"/>
                </w:rPr>
                <m:t>DN</m:t>
              </m:r>
              <w:proofErr w:type="gramStart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с</m:t>
              </m:r>
              <w:proofErr w:type="gramEnd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д</m:t>
              </m:r>
            </m:oMath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Достижение планового показателя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100% плана или более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Выше среднего значения по </w:t>
            </w:r>
            <w:r w:rsidRPr="00E710D2">
              <w:rPr>
                <w:rFonts w:ascii="Times New Roman" w:hAnsi="Times New Roman" w:cs="Times New Roman"/>
                <w:bCs/>
                <w:sz w:val="20"/>
              </w:rPr>
              <w:t>Челябинской области</w:t>
            </w:r>
            <w:r w:rsidRPr="00E710D2">
              <w:rPr>
                <w:rFonts w:ascii="Times New Roman" w:hAnsi="Times New Roman" w:cs="Times New Roman"/>
                <w:sz w:val="20"/>
              </w:rPr>
              <w:t xml:space="preserve"> - 1 балл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Менее 100% от плана, но с приростом показателя по сравнению с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периодом - 1 балл;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периодом - 0 баллов.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20"/>
                </w:rPr>
                <m:t>H</m:t>
              </m:r>
              <w:proofErr w:type="gramStart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в</m:t>
              </m:r>
              <w:proofErr w:type="gramEnd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сего</m:t>
              </m:r>
            </m:oMath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E710D2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которых, выше среднего значения по </w:t>
            </w:r>
            <w:r w:rsidRPr="00E710D2">
              <w:rPr>
                <w:b/>
                <w:bCs/>
                <w:sz w:val="20"/>
              </w:rPr>
              <w:t>Челябинской области</w:t>
            </w:r>
            <w:r w:rsidRPr="00E710D2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E81556" w:rsidRPr="00E710D2" w:rsidRDefault="00E81556" w:rsidP="00600026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>Уменьшение &lt; 5 % - 0 баллов;</w:t>
            </w:r>
          </w:p>
          <w:p w:rsidR="00E81556" w:rsidRPr="00E710D2" w:rsidRDefault="00E81556" w:rsidP="00600026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>Уменьшение ≥ 5 % - 1 балл;</w:t>
            </w:r>
          </w:p>
          <w:p w:rsidR="00E81556" w:rsidRPr="00E710D2" w:rsidRDefault="00E81556" w:rsidP="00600026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>Уменьшение ≥ 10 % - 2 балла.</w:t>
            </w:r>
          </w:p>
          <w:p w:rsidR="00E81556" w:rsidRPr="00E710D2" w:rsidRDefault="00E81556" w:rsidP="00600026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E710D2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равно или ниже среднего значения по </w:t>
            </w:r>
            <w:r w:rsidRPr="00E710D2">
              <w:rPr>
                <w:b/>
                <w:bCs/>
                <w:sz w:val="20"/>
              </w:rPr>
              <w:t>Челябинской области</w:t>
            </w:r>
            <w:r w:rsidRPr="00E710D2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E81556" w:rsidRPr="00E710D2" w:rsidRDefault="00E81556" w:rsidP="00600026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 xml:space="preserve">При условии снижения по сравнению с предыдущим периодом </w:t>
            </w:r>
            <w:r w:rsidRPr="00E710D2">
              <w:rPr>
                <w:sz w:val="20"/>
              </w:rPr>
              <w:t xml:space="preserve">или достижения минимально возможного значения показателя </w:t>
            </w:r>
            <w:r w:rsidRPr="00E710D2">
              <w:rPr>
                <w:color w:val="000000" w:themeColor="text1"/>
                <w:sz w:val="20"/>
              </w:rPr>
              <w:t>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В иных случаях - 1 балл.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взрослых, повторно госпитализированных за период по причине заболеваний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сердечно-сосудистой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сердечно-сосудистой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системы или </w:t>
            </w: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их осложнений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20"/>
                </w:rPr>
                <m:t>P</m:t>
              </m:r>
              <w:proofErr w:type="gramStart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б</m:t>
              </m:r>
              <w:proofErr w:type="gramEnd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ск</m:t>
              </m:r>
            </m:oMath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E710D2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которых, выше среднего значения по </w:t>
            </w:r>
            <w:r w:rsidRPr="00E710D2">
              <w:rPr>
                <w:b/>
                <w:bCs/>
                <w:sz w:val="20"/>
              </w:rPr>
              <w:t>Челябинской области</w:t>
            </w:r>
            <w:r w:rsidRPr="00E710D2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E81556" w:rsidRPr="00E710D2" w:rsidRDefault="00E81556" w:rsidP="00600026">
            <w:pPr>
              <w:ind w:left="67"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>Уменьшение &lt; 3 % - 0 баллов;</w:t>
            </w:r>
          </w:p>
          <w:p w:rsidR="00E81556" w:rsidRPr="00E710D2" w:rsidRDefault="00E81556" w:rsidP="00600026">
            <w:pPr>
              <w:ind w:left="67"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>Уменьшение ≥ 3 % - 1 балл;</w:t>
            </w:r>
          </w:p>
          <w:p w:rsidR="00E81556" w:rsidRPr="00E710D2" w:rsidRDefault="00E81556" w:rsidP="00600026">
            <w:pPr>
              <w:ind w:left="67"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>Уменьшение ≥ 7 % - 2 балла.</w:t>
            </w:r>
          </w:p>
          <w:p w:rsidR="00E81556" w:rsidRPr="00E710D2" w:rsidRDefault="00E81556" w:rsidP="00600026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E710D2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равно или ниже среднего значения по </w:t>
            </w:r>
            <w:r w:rsidRPr="00E710D2">
              <w:rPr>
                <w:b/>
                <w:bCs/>
                <w:sz w:val="20"/>
              </w:rPr>
              <w:t>Челябинской области</w:t>
            </w:r>
            <w:r w:rsidRPr="00E710D2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E81556" w:rsidRPr="00E710D2" w:rsidRDefault="00E81556" w:rsidP="00600026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lastRenderedPageBreak/>
              <w:t xml:space="preserve">При условии снижения по сравнению с предыдущим периодом </w:t>
            </w:r>
            <w:r w:rsidRPr="00E710D2">
              <w:rPr>
                <w:sz w:val="20"/>
              </w:rPr>
              <w:t xml:space="preserve">или достижения минимально возможного значения показателя </w:t>
            </w:r>
            <w:r w:rsidRPr="00E710D2">
              <w:rPr>
                <w:color w:val="000000" w:themeColor="text1"/>
                <w:sz w:val="20"/>
              </w:rPr>
              <w:t>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В иных случаях - 1 балл.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16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ретинопатия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>, диабетическая стопа), от общего числа находящихся под диспансерным наблюдением по поводу сахарного диабета за период. (</w:t>
            </w:r>
            <m:oMath>
              <m:r>
                <w:rPr>
                  <w:rFonts w:ascii="Cambria Math" w:hAnsi="Cambria Math" w:cs="Times New Roman"/>
                  <w:sz w:val="20"/>
                </w:rPr>
                <m:t>SD</m:t>
              </m:r>
              <m:r>
                <w:rPr>
                  <w:rFonts w:ascii="Cambria Math" w:hAnsi="Cambria Math" w:cs="Times New Roman"/>
                  <w:sz w:val="20"/>
                  <w:lang w:val="en-US"/>
                </w:rPr>
                <m:t>o</m:t>
              </m:r>
              <m:r>
                <w:rPr>
                  <w:rFonts w:ascii="Cambria Math" w:hAnsi="Cambria Math" w:cs="Times New Roman"/>
                  <w:sz w:val="20"/>
                </w:rPr>
                <m:t>sl</m:t>
              </m:r>
            </m:oMath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Уменьшение показателя за период по отношению к показателю в предыдущем периоде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</w:p>
          <w:p w:rsidR="00E81556" w:rsidRPr="00E710D2" w:rsidRDefault="00E81556" w:rsidP="00600026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E710D2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которых, выше среднего значения по </w:t>
            </w:r>
            <w:r w:rsidRPr="00E710D2">
              <w:rPr>
                <w:b/>
                <w:bCs/>
                <w:sz w:val="20"/>
              </w:rPr>
              <w:t>Челябинской области</w:t>
            </w:r>
            <w:r w:rsidRPr="00E710D2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E81556" w:rsidRPr="00E710D2" w:rsidRDefault="00E81556" w:rsidP="00600026">
            <w:pPr>
              <w:ind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>Уменьшение &lt; 5 % - 0 баллов;</w:t>
            </w:r>
          </w:p>
          <w:p w:rsidR="00E81556" w:rsidRPr="00E710D2" w:rsidRDefault="00E81556" w:rsidP="00600026">
            <w:pPr>
              <w:ind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>Уменьшение ≥ 5 % - 1,5 балла;</w:t>
            </w:r>
          </w:p>
          <w:p w:rsidR="00E81556" w:rsidRPr="00E710D2" w:rsidRDefault="00E81556" w:rsidP="00600026">
            <w:pPr>
              <w:ind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>Уменьшение ≥ 10 % - 3 балла.</w:t>
            </w:r>
          </w:p>
          <w:p w:rsidR="00E81556" w:rsidRPr="00E710D2" w:rsidRDefault="00E81556" w:rsidP="00600026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E710D2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равно или ниже среднего значения по </w:t>
            </w:r>
            <w:r w:rsidRPr="00E710D2">
              <w:rPr>
                <w:b/>
                <w:bCs/>
                <w:sz w:val="20"/>
              </w:rPr>
              <w:t>Челябинской области</w:t>
            </w:r>
            <w:r w:rsidRPr="00E710D2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E81556" w:rsidRPr="00E710D2" w:rsidRDefault="00E81556" w:rsidP="00600026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 xml:space="preserve">При условии снижения по сравнению с предыдущим периодом </w:t>
            </w:r>
            <w:r w:rsidRPr="00E710D2">
              <w:rPr>
                <w:sz w:val="20"/>
              </w:rPr>
              <w:t xml:space="preserve">или достижения минимально возможного значения показателя </w:t>
            </w:r>
            <w:r w:rsidRPr="00E710D2">
              <w:rPr>
                <w:color w:val="000000" w:themeColor="text1"/>
                <w:sz w:val="20"/>
              </w:rPr>
              <w:t>- 3 балла;</w:t>
            </w:r>
          </w:p>
          <w:p w:rsidR="00E81556" w:rsidRPr="00E710D2" w:rsidRDefault="00E81556" w:rsidP="00C82B63">
            <w:pPr>
              <w:ind w:right="-101"/>
              <w:contextualSpacing/>
              <w:jc w:val="center"/>
              <w:rPr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 xml:space="preserve">В иных случаях </w:t>
            </w:r>
            <w:r w:rsidRPr="00E710D2">
              <w:rPr>
                <w:color w:val="000000" w:themeColor="text1"/>
                <w:sz w:val="20"/>
                <w:lang w:val="en-US"/>
              </w:rPr>
              <w:t>-</w:t>
            </w:r>
            <w:r w:rsidRPr="00E710D2">
              <w:rPr>
                <w:color w:val="000000" w:themeColor="text1"/>
                <w:sz w:val="20"/>
              </w:rPr>
              <w:t xml:space="preserve"> 1,5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  <w:tr w:rsidR="00E81556" w:rsidRPr="00E710D2" w:rsidTr="00600026">
        <w:trPr>
          <w:trHeight w:val="191"/>
        </w:trPr>
        <w:tc>
          <w:tcPr>
            <w:tcW w:w="14318" w:type="dxa"/>
            <w:gridSpan w:val="5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Блок 2. Детское население (от 0 до 17 лет включительно)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sz w:val="20"/>
              </w:rPr>
              <w:t>35</w:t>
            </w:r>
          </w:p>
        </w:tc>
      </w:tr>
      <w:tr w:rsidR="00E81556" w:rsidRPr="00E710D2" w:rsidTr="00600026">
        <w:trPr>
          <w:trHeight w:val="279"/>
        </w:trPr>
        <w:tc>
          <w:tcPr>
            <w:tcW w:w="15877" w:type="dxa"/>
            <w:gridSpan w:val="6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E710D2">
              <w:rPr>
                <w:rFonts w:ascii="Times New Roman" w:hAnsi="Times New Roman" w:cs="Times New Roman"/>
                <w:bCs/>
                <w:sz w:val="20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Охват вакцинацией детей в рамках Национального календаря прививок.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proofErr w:type="gramStart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Vd</w:t>
            </w:r>
            <w:proofErr w:type="gramEnd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  <w:vertAlign w:val="subscript"/>
              </w:rPr>
              <w:t>нац</w:t>
            </w:r>
            <w:proofErr w:type="spellEnd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Достижение планового показателя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ind w:right="-101" w:hanging="11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>100% плана или более – 5 баллов;</w:t>
            </w:r>
          </w:p>
          <w:p w:rsidR="00E81556" w:rsidRPr="00E710D2" w:rsidRDefault="00E81556" w:rsidP="00600026">
            <w:pPr>
              <w:ind w:right="-101" w:hanging="11"/>
              <w:contextualSpacing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E81556" w:rsidRPr="00E710D2" w:rsidRDefault="00E81556" w:rsidP="00600026">
            <w:pPr>
              <w:ind w:right="-101" w:hanging="11"/>
              <w:contextualSpacing/>
              <w:jc w:val="center"/>
              <w:rPr>
                <w:color w:val="000000" w:themeColor="text1"/>
                <w:sz w:val="20"/>
              </w:rPr>
            </w:pPr>
            <w:r w:rsidRPr="00E710D2">
              <w:rPr>
                <w:color w:val="000000" w:themeColor="text1"/>
                <w:sz w:val="20"/>
              </w:rPr>
              <w:t xml:space="preserve">Выше среднего </w:t>
            </w:r>
            <w:r w:rsidRPr="00E710D2">
              <w:rPr>
                <w:sz w:val="20"/>
              </w:rPr>
              <w:t xml:space="preserve">значения по </w:t>
            </w:r>
            <w:r w:rsidRPr="00E710D2">
              <w:rPr>
                <w:bCs/>
                <w:sz w:val="20"/>
              </w:rPr>
              <w:t>Челябинской области</w:t>
            </w:r>
            <w:r w:rsidRPr="00E710D2">
              <w:rPr>
                <w:color w:val="000000" w:themeColor="text1"/>
                <w:sz w:val="20"/>
              </w:rPr>
              <w:t xml:space="preserve"> - 3 балла</w:t>
            </w:r>
          </w:p>
          <w:p w:rsidR="00E81556" w:rsidRPr="00E710D2" w:rsidRDefault="00E81556" w:rsidP="00600026">
            <w:pPr>
              <w:ind w:right="-101" w:hanging="11"/>
              <w:contextualSpacing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Менее 100% от плана, но с приростом показателя по сравнению с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периодом –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периодом – 0 баллов.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Ddkms</w:t>
            </w:r>
            <w:proofErr w:type="spellEnd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3% - 6 баллов;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1% - 3 балла;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&lt; 1% - 0 баллов.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- 3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</w:t>
            </w: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 xml:space="preserve">общего числа детей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жизни установленными диагнозами болезней глаза и его придаточного аппарата за период.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Ddgl</w:t>
            </w:r>
            <w:proofErr w:type="spellEnd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 xml:space="preserve">Прирост показателя за период по отношению к </w:t>
            </w: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lastRenderedPageBreak/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3% - 6 баллов;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Прирост ≥ 1% - 3 балла;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&lt; 1% - 0 баллов.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– 6 баллов;</w:t>
            </w:r>
          </w:p>
          <w:p w:rsidR="00C82B63" w:rsidRPr="00E710D2" w:rsidRDefault="00E81556" w:rsidP="002A1E9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- 3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6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жизни установленными диагнозами болезней органов пищеварения за период.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Dbop</w:t>
            </w:r>
            <w:proofErr w:type="spellEnd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3% - 6 баллов;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1% - 3 балла;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&lt; 1% - 0 баллов.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- 3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период, от общего числа детей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жизни установленными диагнозами болезней системы кровообращения за период.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Ddbsk</w:t>
            </w:r>
            <w:proofErr w:type="spellEnd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3% - 6 баллов;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1% - 3 балла;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&lt; 1% - 0 баллов.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- 3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Ddbes</w:t>
            </w:r>
            <w:proofErr w:type="spellEnd"/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3% - 6 баллов;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1% - 3 балла;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&lt; 1% - 0 баллов.</w:t>
            </w:r>
          </w:p>
          <w:p w:rsidR="00E81556" w:rsidRPr="00E710D2" w:rsidRDefault="00E81556" w:rsidP="00600026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- 3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</w:tr>
      <w:tr w:rsidR="00E81556" w:rsidRPr="00E710D2" w:rsidTr="00600026">
        <w:trPr>
          <w:trHeight w:val="241"/>
        </w:trPr>
        <w:tc>
          <w:tcPr>
            <w:tcW w:w="14318" w:type="dxa"/>
            <w:gridSpan w:val="5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lastRenderedPageBreak/>
              <w:t>Блок 3. Оказание акушерско-гинекологической помощи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E710D2">
              <w:rPr>
                <w:rFonts w:ascii="Times New Roman" w:hAnsi="Times New Roman" w:cs="Times New Roman"/>
                <w:b/>
                <w:sz w:val="20"/>
                <w:lang w:val="en-US"/>
              </w:rPr>
              <w:t>35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доабортное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консультирование за период. (</w:t>
            </w:r>
            <w:r w:rsidRPr="00E710D2">
              <w:rPr>
                <w:rFonts w:ascii="Times New Roman" w:hAnsi="Times New Roman" w:cs="Times New Roman"/>
                <w:sz w:val="20"/>
                <w:lang w:val="en-US"/>
              </w:rPr>
              <w:t>W</w:t>
            </w:r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10% - 8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7% - 5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3% - 3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Прирост </w:t>
            </w:r>
            <w:r w:rsidR="00D649D3" w:rsidRPr="00E710D2">
              <w:rPr>
                <w:rFonts w:ascii="Times New Roman" w:hAnsi="Times New Roman" w:cs="Times New Roman"/>
                <w:sz w:val="20"/>
              </w:rPr>
              <w:t>0%&lt; &lt; 3% - 1 балл;</w:t>
            </w:r>
          </w:p>
          <w:p w:rsidR="00D649D3" w:rsidRPr="00E710D2" w:rsidRDefault="00D649D3" w:rsidP="00D649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0% - 0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достижения максимально возможного значения показателя - 8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При условии прироста по сравнению с предыдущим периодом 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- 5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- 4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Times New Roman" w:cs="Times New Roman"/>
                      <w:sz w:val="20"/>
                    </w:rPr>
                    <m:t>ш</m:t>
                  </m:r>
                  <w:proofErr w:type="gramEnd"/>
                  <m:r>
                    <w:rPr>
                      <w:rFonts w:ascii="Cambria Math" w:hAnsi="Times New Roman" w:cs="Times New Roman"/>
                      <w:sz w:val="20"/>
                    </w:rPr>
                    <m:t>м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10% - 9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7% - 7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3% - 3 балла;</w:t>
            </w:r>
          </w:p>
          <w:p w:rsidR="00A33EC6" w:rsidRPr="00E710D2" w:rsidRDefault="00A33EC6" w:rsidP="00A33EC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0%&lt; &lt; 3% - 1 балл;</w:t>
            </w:r>
          </w:p>
          <w:p w:rsidR="00A33EC6" w:rsidRPr="00E710D2" w:rsidRDefault="00A33EC6" w:rsidP="00A33EC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0% - 0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- 4,5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Times New Roman" w:cs="Times New Roman"/>
                      <w:sz w:val="20"/>
                    </w:rPr>
                    <m:t>м</m:t>
                  </m:r>
                  <w:proofErr w:type="gramEnd"/>
                  <m:r>
                    <w:rPr>
                      <w:rFonts w:ascii="Cambria Math" w:hAnsi="Times New Roman" w:cs="Times New Roman"/>
                      <w:sz w:val="20"/>
                    </w:rPr>
                    <m:t>ж</m:t>
                  </m:r>
                </m:sub>
              </m:sSub>
            </m:oMath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10% - 9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7% - 7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3% - 3 балла;</w:t>
            </w:r>
          </w:p>
          <w:p w:rsidR="00520C6E" w:rsidRPr="00E710D2" w:rsidRDefault="00520C6E" w:rsidP="00520C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0%&lt; &lt; 3% - 1 балл;</w:t>
            </w:r>
          </w:p>
          <w:p w:rsidR="00520C6E" w:rsidRPr="00E710D2" w:rsidRDefault="00520C6E" w:rsidP="00520C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0% - 0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При условии прироста по сравнению с предыдущим периодом или </w:t>
            </w: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достижения максимально возможного значения показателя - 9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- 4,5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9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26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. (</w:t>
            </w:r>
            <m:oMath>
              <m:r>
                <w:rPr>
                  <w:rFonts w:ascii="Cambria Math" w:hAnsi="Cambria Math" w:cs="Times New Roman"/>
                  <w:sz w:val="20"/>
                </w:rPr>
                <m:t>B</m:t>
              </m:r>
            </m:oMath>
            <w:r w:rsidRPr="00E710D2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10% - 9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7% - 7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≥ 3% - 3 балла;</w:t>
            </w:r>
          </w:p>
          <w:p w:rsidR="00520C6E" w:rsidRPr="00E710D2" w:rsidRDefault="00520C6E" w:rsidP="00520C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Прирост 0%&lt; &lt; 3% - 1 балл;</w:t>
            </w:r>
          </w:p>
          <w:p w:rsidR="00520C6E" w:rsidRPr="00E710D2" w:rsidRDefault="00520C6E" w:rsidP="00520C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Уменьшение ≥ 0% - 0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 иных случаях - 4,5 балла.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E81556" w:rsidRPr="00E710D2" w:rsidTr="00600026">
        <w:trPr>
          <w:trHeight w:val="337"/>
        </w:trPr>
        <w:tc>
          <w:tcPr>
            <w:tcW w:w="14318" w:type="dxa"/>
            <w:gridSpan w:val="5"/>
            <w:vAlign w:val="center"/>
          </w:tcPr>
          <w:p w:rsidR="002A1E9F" w:rsidRPr="00E710D2" w:rsidRDefault="002A1E9F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bCs/>
                <w:sz w:val="20"/>
              </w:rPr>
              <w:t>Блок 4. Оценка качества оказания медицинской помощи</w:t>
            </w:r>
          </w:p>
        </w:tc>
        <w:tc>
          <w:tcPr>
            <w:tcW w:w="1559" w:type="dxa"/>
            <w:vAlign w:val="center"/>
          </w:tcPr>
          <w:p w:rsidR="002A1E9F" w:rsidRPr="00E710D2" w:rsidRDefault="002A1E9F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710D2">
              <w:rPr>
                <w:rFonts w:ascii="Times New Roman" w:hAnsi="Times New Roman" w:cs="Times New Roman"/>
                <w:b/>
                <w:sz w:val="20"/>
              </w:rPr>
              <w:t>35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0"/>
                    </w:rPr>
                    <m:t>ЭДН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Э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Отсутствие нарушений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Отсутствие нарушений – 4 балла.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Выявлены нарушения в ≤ 3% от всех проведенных экспертиз качества медицинской помощи (-2 балла).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Выявлены нарушения в &gt; 3% от всех проведенных экспертиз качества медицинской помощи (-4 балла).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BH</m:t>
                  </m:r>
                </m:e>
                <m:sub>
                  <w:proofErr w:type="gramStart"/>
                  <m:r>
                    <w:rPr>
                      <w:rFonts w:ascii="Cambria Math" w:hAnsi="Times New Roman" w:cs="Times New Roman"/>
                      <w:sz w:val="20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Отсутствие нарушений.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Отсутствие нарушений – 3 балла.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Выявлены нарушения в ≤ 3% от всех проведенных экспертиз качества медицинской помощи (-2 балла).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Выявлены нарушения в &gt; 3% от всех проведенных экспертиз качества медицинской помощи (-3 балла).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E710D2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E710D2">
              <w:rPr>
                <w:rFonts w:ascii="Times New Roman" w:hAnsi="Times New Roman" w:cs="Times New Roman"/>
                <w:sz w:val="20"/>
              </w:rPr>
              <w:t xml:space="preserve"> застрахованного лица, от всех проведенных экспертиз качества медицинской помощи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BI</m:t>
                  </m:r>
                </m:e>
                <m:sub>
                  <w:proofErr w:type="gramStart"/>
                  <m:r>
                    <w:rPr>
                      <w:rFonts w:ascii="Cambria Math" w:hAnsi="Times New Roman" w:cs="Times New Roman"/>
                      <w:sz w:val="20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Отсутствие нарушений.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Отсутствие нарушений – 5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Выявлены нарушения ≤ 3% от всех проведенных экспертиз качества медицинской помощи (-3 балла).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Выявлены нарушения &gt; 3% от всех проведенных экспертиз качества медицинской помощи (-5 баллов).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 xml:space="preserve">Доля экспертиз качества медицинской помощи, </w:t>
            </w: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в которых выявлены нарушения, приведшие к летальному исходу застрахованного лица, от всех проведенных экспертиз качества медицинской помощи</w:t>
            </w:r>
            <w:proofErr w:type="gramStart"/>
            <w:r w:rsidRPr="00E710D2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E710D2">
              <w:rPr>
                <w:rFonts w:ascii="Times New Roman" w:hAnsi="Times New Roman" w:cs="Times New Roman"/>
                <w:sz w:val="20"/>
              </w:rPr>
              <w:t xml:space="preserve"> 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BV</m:t>
                  </m:r>
                </m:e>
                <m:sub>
                  <w:proofErr w:type="gramStart"/>
                  <m:r>
                    <w:rPr>
                      <w:rFonts w:ascii="Cambria Math" w:hAnsi="Times New Roman" w:cs="Times New Roman"/>
                      <w:sz w:val="20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 xml:space="preserve">Отсутствие </w:t>
            </w: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нарушений.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Отсутствие нарушений – 8 баллов.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Выявлены нарушения ≤ 3% от всех проведенных экспертиз качества медицинской помощи (-4 балла).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Выявлены нарушения &gt; 3% от всех проведенных экспертиз качества медицинской помощи (-8 баллов).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lastRenderedPageBreak/>
              <w:t>31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</w:t>
            </w:r>
          </w:p>
          <w:p w:rsidR="00C82B63" w:rsidRPr="00E710D2" w:rsidRDefault="00C82B63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Отсутствие нарушений.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Отсутствие нарушений – 3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Наличие нарушения, приведшего к ухудшению состояния здоровья (- 3 балла).</w:t>
            </w:r>
          </w:p>
          <w:p w:rsidR="00C82B63" w:rsidRPr="00E710D2" w:rsidRDefault="00C82B63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E81556" w:rsidRPr="00E710D2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Отсутствие нарушений.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Отсутствие нарушений – 8 баллов;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Наличие нарушения, приведшего к летальному исходу (-8 баллов).</w:t>
            </w:r>
          </w:p>
        </w:tc>
        <w:tc>
          <w:tcPr>
            <w:tcW w:w="155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E81556" w:rsidTr="00600026">
        <w:tc>
          <w:tcPr>
            <w:tcW w:w="486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107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4395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E710D2">
              <w:rPr>
                <w:rFonts w:ascii="Times New Roman" w:hAnsi="Times New Roman" w:cs="Times New Roman"/>
                <w:sz w:val="19"/>
                <w:szCs w:val="19"/>
              </w:rPr>
              <w:t>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</w:t>
            </w:r>
            <w:proofErr w:type="gramEnd"/>
            <w:r w:rsidRPr="00E710D2">
              <w:rPr>
                <w:rFonts w:ascii="Times New Roman" w:hAnsi="Times New Roman" w:cs="Times New Roman"/>
                <w:sz w:val="19"/>
                <w:szCs w:val="19"/>
              </w:rPr>
              <w:t xml:space="preserve"> (за исключением тех пациентов, которые направлены на лечение в стационарных условиях и в условиях дневного стационара).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19"/>
                      <w:szCs w:val="19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19"/>
                      <w:szCs w:val="19"/>
                    </w:rPr>
                    <m:t>ГДН</m:t>
                  </m:r>
                </m:e>
                <m:sub>
                  <m:r>
                    <w:rPr>
                      <w:rFonts w:ascii="Cambria Math" w:hAnsi="Times New Roman" w:cs="Times New Roman"/>
                      <w:sz w:val="19"/>
                      <w:szCs w:val="19"/>
                    </w:rPr>
                    <m:t>вперв</m:t>
                  </m:r>
                </m:sub>
              </m:sSub>
              <m:r>
                <w:rPr>
                  <w:rFonts w:ascii="Cambria Math" w:hAnsi="Times New Roman" w:cs="Times New Roman"/>
                  <w:sz w:val="19"/>
                  <w:szCs w:val="19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Достижение показателя</w:t>
            </w:r>
          </w:p>
        </w:tc>
        <w:tc>
          <w:tcPr>
            <w:tcW w:w="6379" w:type="dxa"/>
            <w:vAlign w:val="center"/>
          </w:tcPr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100% - 4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90% - 99% - 2 балла;</w:t>
            </w:r>
          </w:p>
          <w:p w:rsidR="00E81556" w:rsidRPr="00E710D2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89% и ниже – 0 баллов.</w:t>
            </w:r>
          </w:p>
        </w:tc>
        <w:tc>
          <w:tcPr>
            <w:tcW w:w="1559" w:type="dxa"/>
            <w:vAlign w:val="center"/>
          </w:tcPr>
          <w:p w:rsidR="00E81556" w:rsidRPr="00945D2E" w:rsidRDefault="00E81556" w:rsidP="0060002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710D2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</w:tbl>
    <w:p w:rsidR="006B7B5F" w:rsidRPr="00B00B34" w:rsidRDefault="006B7B5F" w:rsidP="00E81556">
      <w:pPr>
        <w:jc w:val="center"/>
        <w:rPr>
          <w:rStyle w:val="apple-style-span"/>
          <w:color w:val="000000"/>
          <w:sz w:val="20"/>
          <w:shd w:val="clear" w:color="auto" w:fill="FFFFFF"/>
        </w:rPr>
      </w:pPr>
    </w:p>
    <w:sectPr w:rsidR="006B7B5F" w:rsidRPr="00B00B34" w:rsidSect="001A6FA4">
      <w:footerReference w:type="default" r:id="rId7"/>
      <w:pgSz w:w="16838" w:h="11906" w:orient="landscape"/>
      <w:pgMar w:top="1276" w:right="1387" w:bottom="850" w:left="1134" w:header="708" w:footer="392" w:gutter="0"/>
      <w:pgNumType w:start="8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1A1" w:rsidRDefault="001A01A1" w:rsidP="00D05FBB">
      <w:r>
        <w:separator/>
      </w:r>
    </w:p>
  </w:endnote>
  <w:endnote w:type="continuationSeparator" w:id="0">
    <w:p w:rsidR="001A01A1" w:rsidRDefault="001A01A1" w:rsidP="00D05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9"/>
      <w:docPartObj>
        <w:docPartGallery w:val="Page Numbers (Bottom of Page)"/>
        <w:docPartUnique/>
      </w:docPartObj>
    </w:sdtPr>
    <w:sdtContent>
      <w:p w:rsidR="00600026" w:rsidRDefault="00A477E3">
        <w:pPr>
          <w:pStyle w:val="a6"/>
          <w:jc w:val="center"/>
        </w:pPr>
        <w:fldSimple w:instr=" PAGE   \* MERGEFORMAT ">
          <w:r w:rsidR="001A6FA4">
            <w:rPr>
              <w:noProof/>
            </w:rPr>
            <w:t>90</w:t>
          </w:r>
        </w:fldSimple>
      </w:p>
    </w:sdtContent>
  </w:sdt>
  <w:p w:rsidR="00600026" w:rsidRPr="00FF0EB7" w:rsidRDefault="00600026">
    <w:pPr>
      <w:pStyle w:val="a6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1A1" w:rsidRDefault="001A01A1" w:rsidP="00D05FBB">
      <w:r>
        <w:separator/>
      </w:r>
    </w:p>
  </w:footnote>
  <w:footnote w:type="continuationSeparator" w:id="0">
    <w:p w:rsidR="001A01A1" w:rsidRDefault="001A01A1" w:rsidP="00D05F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171"/>
    <w:rsid w:val="00002F2C"/>
    <w:rsid w:val="0000450D"/>
    <w:rsid w:val="00005949"/>
    <w:rsid w:val="0004360C"/>
    <w:rsid w:val="0004586B"/>
    <w:rsid w:val="000514E5"/>
    <w:rsid w:val="00052A2C"/>
    <w:rsid w:val="0005682C"/>
    <w:rsid w:val="00067673"/>
    <w:rsid w:val="00076C53"/>
    <w:rsid w:val="00084ED0"/>
    <w:rsid w:val="00091200"/>
    <w:rsid w:val="000A314F"/>
    <w:rsid w:val="000A5350"/>
    <w:rsid w:val="000A6D86"/>
    <w:rsid w:val="000B03E4"/>
    <w:rsid w:val="000C0A15"/>
    <w:rsid w:val="000C2C66"/>
    <w:rsid w:val="000D0097"/>
    <w:rsid w:val="000D169A"/>
    <w:rsid w:val="000E1DF8"/>
    <w:rsid w:val="000F6504"/>
    <w:rsid w:val="000F6C10"/>
    <w:rsid w:val="0010349D"/>
    <w:rsid w:val="00110874"/>
    <w:rsid w:val="001177DB"/>
    <w:rsid w:val="00146AA5"/>
    <w:rsid w:val="00155308"/>
    <w:rsid w:val="00156D3C"/>
    <w:rsid w:val="00172C0C"/>
    <w:rsid w:val="001743B3"/>
    <w:rsid w:val="00183EC4"/>
    <w:rsid w:val="001875F9"/>
    <w:rsid w:val="00187E53"/>
    <w:rsid w:val="001A01A1"/>
    <w:rsid w:val="001A5A9D"/>
    <w:rsid w:val="001A6FA4"/>
    <w:rsid w:val="001D2A5C"/>
    <w:rsid w:val="001E385C"/>
    <w:rsid w:val="001F1B36"/>
    <w:rsid w:val="001F3E1B"/>
    <w:rsid w:val="001F589D"/>
    <w:rsid w:val="00210669"/>
    <w:rsid w:val="00217A27"/>
    <w:rsid w:val="002207C9"/>
    <w:rsid w:val="00220D3A"/>
    <w:rsid w:val="0022177B"/>
    <w:rsid w:val="00237099"/>
    <w:rsid w:val="00245DDA"/>
    <w:rsid w:val="002477B5"/>
    <w:rsid w:val="00254F15"/>
    <w:rsid w:val="00280D3F"/>
    <w:rsid w:val="00285A7C"/>
    <w:rsid w:val="00290361"/>
    <w:rsid w:val="00290D3C"/>
    <w:rsid w:val="0029697F"/>
    <w:rsid w:val="002A0077"/>
    <w:rsid w:val="002A00C4"/>
    <w:rsid w:val="002A1E9F"/>
    <w:rsid w:val="002A4D7C"/>
    <w:rsid w:val="002A7E2B"/>
    <w:rsid w:val="002B6A6E"/>
    <w:rsid w:val="002C09A2"/>
    <w:rsid w:val="002C1BC2"/>
    <w:rsid w:val="002C5996"/>
    <w:rsid w:val="002D0A88"/>
    <w:rsid w:val="002D4DE1"/>
    <w:rsid w:val="002D60EB"/>
    <w:rsid w:val="002D7B9F"/>
    <w:rsid w:val="002E2444"/>
    <w:rsid w:val="002F0EB5"/>
    <w:rsid w:val="002F1AB2"/>
    <w:rsid w:val="002F40E2"/>
    <w:rsid w:val="003072AD"/>
    <w:rsid w:val="00313749"/>
    <w:rsid w:val="00313BEC"/>
    <w:rsid w:val="003215E7"/>
    <w:rsid w:val="0032460C"/>
    <w:rsid w:val="00331620"/>
    <w:rsid w:val="003332EA"/>
    <w:rsid w:val="00333E46"/>
    <w:rsid w:val="00337A96"/>
    <w:rsid w:val="0034110F"/>
    <w:rsid w:val="0036742F"/>
    <w:rsid w:val="00377524"/>
    <w:rsid w:val="00381FE0"/>
    <w:rsid w:val="00387A02"/>
    <w:rsid w:val="00390CA2"/>
    <w:rsid w:val="0039752A"/>
    <w:rsid w:val="003A14C3"/>
    <w:rsid w:val="003A69A0"/>
    <w:rsid w:val="003B41AC"/>
    <w:rsid w:val="003B4FDD"/>
    <w:rsid w:val="003C28F3"/>
    <w:rsid w:val="003D135C"/>
    <w:rsid w:val="003D3E49"/>
    <w:rsid w:val="003E4399"/>
    <w:rsid w:val="003E7A23"/>
    <w:rsid w:val="003E7EEC"/>
    <w:rsid w:val="0040659E"/>
    <w:rsid w:val="00420CE7"/>
    <w:rsid w:val="004229CE"/>
    <w:rsid w:val="004233AD"/>
    <w:rsid w:val="00434072"/>
    <w:rsid w:val="00440CC0"/>
    <w:rsid w:val="004561D1"/>
    <w:rsid w:val="004617D3"/>
    <w:rsid w:val="00486E18"/>
    <w:rsid w:val="0048752A"/>
    <w:rsid w:val="00490A04"/>
    <w:rsid w:val="0049624E"/>
    <w:rsid w:val="00496986"/>
    <w:rsid w:val="004B451D"/>
    <w:rsid w:val="004C5276"/>
    <w:rsid w:val="004D3EC6"/>
    <w:rsid w:val="004D403B"/>
    <w:rsid w:val="004D594B"/>
    <w:rsid w:val="004E0536"/>
    <w:rsid w:val="004E3590"/>
    <w:rsid w:val="004E4E0E"/>
    <w:rsid w:val="004F62F8"/>
    <w:rsid w:val="00500FC0"/>
    <w:rsid w:val="00501195"/>
    <w:rsid w:val="00503DA2"/>
    <w:rsid w:val="00520C6E"/>
    <w:rsid w:val="00525D39"/>
    <w:rsid w:val="0053327B"/>
    <w:rsid w:val="005355CB"/>
    <w:rsid w:val="00536746"/>
    <w:rsid w:val="005379CA"/>
    <w:rsid w:val="005439BF"/>
    <w:rsid w:val="00545961"/>
    <w:rsid w:val="005477E7"/>
    <w:rsid w:val="005508D0"/>
    <w:rsid w:val="00555D19"/>
    <w:rsid w:val="0056017C"/>
    <w:rsid w:val="00571E68"/>
    <w:rsid w:val="005757E3"/>
    <w:rsid w:val="00582DB1"/>
    <w:rsid w:val="00582DB6"/>
    <w:rsid w:val="005964CA"/>
    <w:rsid w:val="005A1D48"/>
    <w:rsid w:val="005B660F"/>
    <w:rsid w:val="005C1490"/>
    <w:rsid w:val="005C63F4"/>
    <w:rsid w:val="005E1CEE"/>
    <w:rsid w:val="005E2426"/>
    <w:rsid w:val="005F117C"/>
    <w:rsid w:val="005F150B"/>
    <w:rsid w:val="00600026"/>
    <w:rsid w:val="0062276E"/>
    <w:rsid w:val="00622CB4"/>
    <w:rsid w:val="00630F91"/>
    <w:rsid w:val="006334B5"/>
    <w:rsid w:val="0063441A"/>
    <w:rsid w:val="006440E6"/>
    <w:rsid w:val="00645125"/>
    <w:rsid w:val="00646876"/>
    <w:rsid w:val="00652BFA"/>
    <w:rsid w:val="00672E6A"/>
    <w:rsid w:val="006733EA"/>
    <w:rsid w:val="00682F1B"/>
    <w:rsid w:val="006902CE"/>
    <w:rsid w:val="0069263F"/>
    <w:rsid w:val="00692BE4"/>
    <w:rsid w:val="00696FD5"/>
    <w:rsid w:val="006A0FD6"/>
    <w:rsid w:val="006A1222"/>
    <w:rsid w:val="006A70D4"/>
    <w:rsid w:val="006B060C"/>
    <w:rsid w:val="006B7B5F"/>
    <w:rsid w:val="006C346A"/>
    <w:rsid w:val="006C5B20"/>
    <w:rsid w:val="006D4A12"/>
    <w:rsid w:val="006D7444"/>
    <w:rsid w:val="006E14D6"/>
    <w:rsid w:val="006F001A"/>
    <w:rsid w:val="006F2696"/>
    <w:rsid w:val="006F4668"/>
    <w:rsid w:val="006F78EA"/>
    <w:rsid w:val="00711111"/>
    <w:rsid w:val="00716AD0"/>
    <w:rsid w:val="0072072F"/>
    <w:rsid w:val="00725464"/>
    <w:rsid w:val="00730793"/>
    <w:rsid w:val="007334EF"/>
    <w:rsid w:val="00733630"/>
    <w:rsid w:val="0074234D"/>
    <w:rsid w:val="00743171"/>
    <w:rsid w:val="0075257C"/>
    <w:rsid w:val="00762E09"/>
    <w:rsid w:val="00770A26"/>
    <w:rsid w:val="007813D8"/>
    <w:rsid w:val="00796639"/>
    <w:rsid w:val="007B5E31"/>
    <w:rsid w:val="007B5E76"/>
    <w:rsid w:val="007C2B7C"/>
    <w:rsid w:val="007C6953"/>
    <w:rsid w:val="007C708E"/>
    <w:rsid w:val="007D2513"/>
    <w:rsid w:val="007D2701"/>
    <w:rsid w:val="007D5169"/>
    <w:rsid w:val="007E301B"/>
    <w:rsid w:val="007E40B6"/>
    <w:rsid w:val="007E4AB0"/>
    <w:rsid w:val="007E6865"/>
    <w:rsid w:val="007F5DD9"/>
    <w:rsid w:val="008173DF"/>
    <w:rsid w:val="0082126E"/>
    <w:rsid w:val="00822B6C"/>
    <w:rsid w:val="00823D36"/>
    <w:rsid w:val="00826242"/>
    <w:rsid w:val="00832E33"/>
    <w:rsid w:val="008347B8"/>
    <w:rsid w:val="00842754"/>
    <w:rsid w:val="00842C8D"/>
    <w:rsid w:val="00847E82"/>
    <w:rsid w:val="00854379"/>
    <w:rsid w:val="00855936"/>
    <w:rsid w:val="00857591"/>
    <w:rsid w:val="00861E81"/>
    <w:rsid w:val="00862D61"/>
    <w:rsid w:val="00866500"/>
    <w:rsid w:val="00870396"/>
    <w:rsid w:val="00873DF8"/>
    <w:rsid w:val="00874AB7"/>
    <w:rsid w:val="008823E8"/>
    <w:rsid w:val="00884D05"/>
    <w:rsid w:val="00885F81"/>
    <w:rsid w:val="0088773A"/>
    <w:rsid w:val="008945D9"/>
    <w:rsid w:val="008A48EB"/>
    <w:rsid w:val="008A50B1"/>
    <w:rsid w:val="008A581F"/>
    <w:rsid w:val="008C403D"/>
    <w:rsid w:val="008C5703"/>
    <w:rsid w:val="008C763D"/>
    <w:rsid w:val="008D0B10"/>
    <w:rsid w:val="008D3B46"/>
    <w:rsid w:val="008D726E"/>
    <w:rsid w:val="008E4091"/>
    <w:rsid w:val="008E79E7"/>
    <w:rsid w:val="008F09F4"/>
    <w:rsid w:val="008F5481"/>
    <w:rsid w:val="008F6BFF"/>
    <w:rsid w:val="00905660"/>
    <w:rsid w:val="0091655C"/>
    <w:rsid w:val="009224A7"/>
    <w:rsid w:val="009250DE"/>
    <w:rsid w:val="009300C5"/>
    <w:rsid w:val="009460DC"/>
    <w:rsid w:val="0095074A"/>
    <w:rsid w:val="00951CDE"/>
    <w:rsid w:val="00954535"/>
    <w:rsid w:val="0096082F"/>
    <w:rsid w:val="0096506C"/>
    <w:rsid w:val="0096719F"/>
    <w:rsid w:val="00970D64"/>
    <w:rsid w:val="00973F45"/>
    <w:rsid w:val="00977DB0"/>
    <w:rsid w:val="0098722E"/>
    <w:rsid w:val="00995BD5"/>
    <w:rsid w:val="009A6AF0"/>
    <w:rsid w:val="009B0608"/>
    <w:rsid w:val="009B49CC"/>
    <w:rsid w:val="009B4A2C"/>
    <w:rsid w:val="009C0568"/>
    <w:rsid w:val="009C679E"/>
    <w:rsid w:val="009D1527"/>
    <w:rsid w:val="009D1F76"/>
    <w:rsid w:val="009D22BD"/>
    <w:rsid w:val="009E3A2D"/>
    <w:rsid w:val="009E511D"/>
    <w:rsid w:val="00A078B5"/>
    <w:rsid w:val="00A13D50"/>
    <w:rsid w:val="00A17F84"/>
    <w:rsid w:val="00A317F6"/>
    <w:rsid w:val="00A318B2"/>
    <w:rsid w:val="00A33B81"/>
    <w:rsid w:val="00A33EC6"/>
    <w:rsid w:val="00A34F1D"/>
    <w:rsid w:val="00A35047"/>
    <w:rsid w:val="00A40132"/>
    <w:rsid w:val="00A42BED"/>
    <w:rsid w:val="00A477E3"/>
    <w:rsid w:val="00A50AE8"/>
    <w:rsid w:val="00A7339A"/>
    <w:rsid w:val="00A75B4B"/>
    <w:rsid w:val="00A772F6"/>
    <w:rsid w:val="00A87958"/>
    <w:rsid w:val="00A96A27"/>
    <w:rsid w:val="00A96D82"/>
    <w:rsid w:val="00AA15DF"/>
    <w:rsid w:val="00AA239A"/>
    <w:rsid w:val="00AA7520"/>
    <w:rsid w:val="00AB1148"/>
    <w:rsid w:val="00AC0C20"/>
    <w:rsid w:val="00AC0F80"/>
    <w:rsid w:val="00AD0BB3"/>
    <w:rsid w:val="00AD2DC5"/>
    <w:rsid w:val="00AD6150"/>
    <w:rsid w:val="00AE0F4E"/>
    <w:rsid w:val="00AE65E9"/>
    <w:rsid w:val="00AF5FD2"/>
    <w:rsid w:val="00B00B34"/>
    <w:rsid w:val="00B01E98"/>
    <w:rsid w:val="00B0464E"/>
    <w:rsid w:val="00B04805"/>
    <w:rsid w:val="00B21CEB"/>
    <w:rsid w:val="00B3302C"/>
    <w:rsid w:val="00B35028"/>
    <w:rsid w:val="00B5638F"/>
    <w:rsid w:val="00B57370"/>
    <w:rsid w:val="00B613CB"/>
    <w:rsid w:val="00B734E5"/>
    <w:rsid w:val="00B74816"/>
    <w:rsid w:val="00B74EA2"/>
    <w:rsid w:val="00B807B3"/>
    <w:rsid w:val="00B8550B"/>
    <w:rsid w:val="00B9133B"/>
    <w:rsid w:val="00BA55D6"/>
    <w:rsid w:val="00BA78B5"/>
    <w:rsid w:val="00BB6AEE"/>
    <w:rsid w:val="00BC3320"/>
    <w:rsid w:val="00BD0DE5"/>
    <w:rsid w:val="00BD6211"/>
    <w:rsid w:val="00BD6BEB"/>
    <w:rsid w:val="00BE1AAC"/>
    <w:rsid w:val="00BE29D4"/>
    <w:rsid w:val="00BF3B90"/>
    <w:rsid w:val="00BF70CA"/>
    <w:rsid w:val="00BF7273"/>
    <w:rsid w:val="00C00708"/>
    <w:rsid w:val="00C00E39"/>
    <w:rsid w:val="00C020F4"/>
    <w:rsid w:val="00C04C69"/>
    <w:rsid w:val="00C05CE6"/>
    <w:rsid w:val="00C05FF5"/>
    <w:rsid w:val="00C2235A"/>
    <w:rsid w:val="00C2237C"/>
    <w:rsid w:val="00C2258F"/>
    <w:rsid w:val="00C25925"/>
    <w:rsid w:val="00C27A50"/>
    <w:rsid w:val="00C34D9A"/>
    <w:rsid w:val="00C41157"/>
    <w:rsid w:val="00C441AB"/>
    <w:rsid w:val="00C4528B"/>
    <w:rsid w:val="00C5526F"/>
    <w:rsid w:val="00C558FD"/>
    <w:rsid w:val="00C56E7C"/>
    <w:rsid w:val="00C575B6"/>
    <w:rsid w:val="00C63E2D"/>
    <w:rsid w:val="00C70BE2"/>
    <w:rsid w:val="00C76220"/>
    <w:rsid w:val="00C82B63"/>
    <w:rsid w:val="00C834C8"/>
    <w:rsid w:val="00C87EBA"/>
    <w:rsid w:val="00C963CC"/>
    <w:rsid w:val="00CA0FD2"/>
    <w:rsid w:val="00CB02BC"/>
    <w:rsid w:val="00CC2634"/>
    <w:rsid w:val="00CC2AF6"/>
    <w:rsid w:val="00CD129B"/>
    <w:rsid w:val="00CD5FAB"/>
    <w:rsid w:val="00CD797F"/>
    <w:rsid w:val="00CE05F5"/>
    <w:rsid w:val="00CE09A8"/>
    <w:rsid w:val="00CF0514"/>
    <w:rsid w:val="00CF5ADD"/>
    <w:rsid w:val="00D05FBB"/>
    <w:rsid w:val="00D1377A"/>
    <w:rsid w:val="00D3062C"/>
    <w:rsid w:val="00D43112"/>
    <w:rsid w:val="00D457FC"/>
    <w:rsid w:val="00D638D8"/>
    <w:rsid w:val="00D649D3"/>
    <w:rsid w:val="00D73D8E"/>
    <w:rsid w:val="00D75639"/>
    <w:rsid w:val="00D80DD4"/>
    <w:rsid w:val="00D8163D"/>
    <w:rsid w:val="00D93F25"/>
    <w:rsid w:val="00DB2B1F"/>
    <w:rsid w:val="00DC105E"/>
    <w:rsid w:val="00DC5B1A"/>
    <w:rsid w:val="00DD219E"/>
    <w:rsid w:val="00DE48EF"/>
    <w:rsid w:val="00DE5DFA"/>
    <w:rsid w:val="00DF2938"/>
    <w:rsid w:val="00DF62BF"/>
    <w:rsid w:val="00E12725"/>
    <w:rsid w:val="00E13285"/>
    <w:rsid w:val="00E24C0F"/>
    <w:rsid w:val="00E30B97"/>
    <w:rsid w:val="00E32A9E"/>
    <w:rsid w:val="00E37371"/>
    <w:rsid w:val="00E43595"/>
    <w:rsid w:val="00E6338A"/>
    <w:rsid w:val="00E710D2"/>
    <w:rsid w:val="00E75066"/>
    <w:rsid w:val="00E776AC"/>
    <w:rsid w:val="00E80FC2"/>
    <w:rsid w:val="00E81556"/>
    <w:rsid w:val="00E90033"/>
    <w:rsid w:val="00EA1C4B"/>
    <w:rsid w:val="00EA3753"/>
    <w:rsid w:val="00EA377E"/>
    <w:rsid w:val="00EC369F"/>
    <w:rsid w:val="00EC5C51"/>
    <w:rsid w:val="00EC6172"/>
    <w:rsid w:val="00EC6455"/>
    <w:rsid w:val="00EE1A85"/>
    <w:rsid w:val="00EE43CD"/>
    <w:rsid w:val="00EF085D"/>
    <w:rsid w:val="00EF6B31"/>
    <w:rsid w:val="00F04410"/>
    <w:rsid w:val="00F07270"/>
    <w:rsid w:val="00F1291C"/>
    <w:rsid w:val="00F22595"/>
    <w:rsid w:val="00F232F5"/>
    <w:rsid w:val="00F25D2D"/>
    <w:rsid w:val="00F31B59"/>
    <w:rsid w:val="00F40A39"/>
    <w:rsid w:val="00F436A0"/>
    <w:rsid w:val="00F660EE"/>
    <w:rsid w:val="00F72494"/>
    <w:rsid w:val="00F8447D"/>
    <w:rsid w:val="00F84AD4"/>
    <w:rsid w:val="00F87F0B"/>
    <w:rsid w:val="00FA5929"/>
    <w:rsid w:val="00FC1663"/>
    <w:rsid w:val="00FC4893"/>
    <w:rsid w:val="00FD494D"/>
    <w:rsid w:val="00FF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743171"/>
  </w:style>
  <w:style w:type="table" w:styleId="a3">
    <w:name w:val="Table Grid"/>
    <w:basedOn w:val="a1"/>
    <w:uiPriority w:val="59"/>
    <w:rsid w:val="00743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05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5F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05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5F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B7B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7B5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uiPriority w:val="99"/>
    <w:unhideWhenUsed/>
    <w:rsid w:val="00866500"/>
    <w:rPr>
      <w:rFonts w:ascii="Consolas" w:eastAsia="Calibri" w:hAnsi="Consolas"/>
      <w:sz w:val="21"/>
      <w:szCs w:val="21"/>
      <w:lang w:eastAsia="en-US"/>
    </w:rPr>
  </w:style>
  <w:style w:type="character" w:customStyle="1" w:styleId="ab">
    <w:name w:val="Текст Знак"/>
    <w:basedOn w:val="a0"/>
    <w:link w:val="aa"/>
    <w:uiPriority w:val="99"/>
    <w:rsid w:val="00866500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rsid w:val="00E815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6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2450E-F42B-41DA-A0D4-4A9C8AA97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3716</Words>
  <Characters>21185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avzavyalova</dc:creator>
  <cp:lastModifiedBy>oggilmanova</cp:lastModifiedBy>
  <cp:revision>35</cp:revision>
  <cp:lastPrinted>2026-03-23T05:42:00Z</cp:lastPrinted>
  <dcterms:created xsi:type="dcterms:W3CDTF">2025-04-15T04:37:00Z</dcterms:created>
  <dcterms:modified xsi:type="dcterms:W3CDTF">2026-03-31T11:16:00Z</dcterms:modified>
</cp:coreProperties>
</file>